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2CC2FC1E" w:rsidR="00541A20" w:rsidRDefault="006D53F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РОЗРОБКА КАРТ РОЗВИТКУ ПРАВОСЛАВ’Я</w:t>
      </w:r>
    </w:p>
    <w:p w14:paraId="00000002" w14:textId="77777777" w:rsidR="00541A20" w:rsidRDefault="006D53F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В ХАРКІВСЬКІЙ ОБЛАСТІ В ПЕРІОД НЕЗАЛЕЖНОСТІ</w:t>
      </w:r>
    </w:p>
    <w:p w14:paraId="00000003" w14:textId="77777777" w:rsidR="00541A20" w:rsidRDefault="00541A2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4" w14:textId="77777777" w:rsidR="00541A20" w:rsidRDefault="006D53F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КВАЛІФІКАЦІЙНА РОБОТА БАКАЛАВРА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                    Виконав студент гр. ГФ-41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Голіков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Ігорович Тимофій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Науковий керівник: проф.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Віліна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ПЕРЕСАДЬКО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            Харківський національний університет ім. В. Н. Каразіна 2024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                                          Спеціальність 106 Географія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                        </w:t>
      </w:r>
    </w:p>
    <w:p w14:paraId="00000005" w14:textId="77777777" w:rsidR="00541A20" w:rsidRDefault="006D53F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Анотація</w:t>
      </w:r>
    </w:p>
    <w:p w14:paraId="00000006" w14:textId="77777777" w:rsidR="00541A20" w:rsidRDefault="006D53F3" w:rsidP="006D53F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Актуальність.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Після отримання незалежності у 1991 році в Україні нарешті стало знову можливим вільно сповідувати будь-яку релігію. Саме цей час став періодом відновлення для всіх релігійних конфесій, а особлив</w:t>
      </w:r>
      <w:r>
        <w:rPr>
          <w:rFonts w:ascii="Times New Roman" w:eastAsia="Times New Roman" w:hAnsi="Times New Roman" w:cs="Times New Roman"/>
          <w:sz w:val="24"/>
          <w:szCs w:val="24"/>
        </w:rPr>
        <w:t>о для православ’я – найпопулярнішої релігійної течії серед українців. Релігія протягом тисяч років була невід’ємною частиною життя людини. Вона слугувала і засобом пояснення навколишнього світу, і моральним орієнтиром. А іноді і засобом влади та контролю н</w:t>
      </w:r>
      <w:r>
        <w:rPr>
          <w:rFonts w:ascii="Times New Roman" w:eastAsia="Times New Roman" w:hAnsi="Times New Roman" w:cs="Times New Roman"/>
          <w:sz w:val="24"/>
          <w:szCs w:val="24"/>
        </w:rPr>
        <w:t>ад суспільною думкою. Релігія багатогранна, так само, як багатогранна і людина. А у наш час ми можемо спостерігати унікальний процес повторного становлення православ’я на теренах України. Саме тому є актуальним і науково необхідним вивчати цей процес, і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йбільш ефективним у цьому плані є застосування картографічного методу, який дозволяє оцінити просторовий розподіл об’єктів православ’я, а також визначити ті фактори, які вплинули на їх розміщення.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Мета.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створення картографічного зображення об’єктів правос</w:t>
      </w:r>
      <w:r>
        <w:rPr>
          <w:rFonts w:ascii="Times New Roman" w:eastAsia="Times New Roman" w:hAnsi="Times New Roman" w:cs="Times New Roman"/>
          <w:sz w:val="24"/>
          <w:szCs w:val="24"/>
        </w:rPr>
        <w:t>лав’я у Харківській області в період незалежності.</w:t>
      </w:r>
    </w:p>
    <w:p w14:paraId="00000007" w14:textId="77777777" w:rsidR="00541A20" w:rsidRDefault="006D53F3" w:rsidP="006D53F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Об’єкт дослідження.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об’єкти православ’я на території Харківської області.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 дослідження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природні та інші фактори розміщення релігійних об’єктів.</w:t>
      </w:r>
    </w:p>
    <w:p w14:paraId="00000008" w14:textId="77777777" w:rsidR="00541A20" w:rsidRDefault="006D53F3" w:rsidP="006D53F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Задачі: 1. Детально охарактеризувати історичні особли</w:t>
      </w:r>
      <w:r>
        <w:rPr>
          <w:rFonts w:ascii="Times New Roman" w:eastAsia="Times New Roman" w:hAnsi="Times New Roman" w:cs="Times New Roman"/>
          <w:sz w:val="24"/>
          <w:szCs w:val="24"/>
        </w:rPr>
        <w:t>вості розвитку православ’я на території Харківської області; 2. Дослідити науковий досвід з вивчення впливу природних умов на формування та розвиток релігійних течій та практики картографування православ'я; 3. Проаналізувати вплив природних умов на розміще</w:t>
      </w:r>
      <w:r>
        <w:rPr>
          <w:rFonts w:ascii="Times New Roman" w:eastAsia="Times New Roman" w:hAnsi="Times New Roman" w:cs="Times New Roman"/>
          <w:sz w:val="24"/>
          <w:szCs w:val="24"/>
        </w:rPr>
        <w:t>ння об’єктів православ’я на території Харківської області; 4. Розробити карту «Православ'я у Харківській області в період незалежності» та проаналізувати отримані результати.</w:t>
      </w:r>
    </w:p>
    <w:p w14:paraId="00000009" w14:textId="77777777" w:rsidR="00541A20" w:rsidRDefault="006D53F3" w:rsidP="006D53F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Основними даними, на яких ґрунтується дослідження, є історична література та худо</w:t>
      </w:r>
      <w:r>
        <w:rPr>
          <w:rFonts w:ascii="Times New Roman" w:eastAsia="Times New Roman" w:hAnsi="Times New Roman" w:cs="Times New Roman"/>
          <w:sz w:val="24"/>
          <w:szCs w:val="24"/>
        </w:rPr>
        <w:t>жня, давні та сучасні картографічні зображення, численні фотоматеріали, дані веб-сайтів церковних підрозділів Православної Церкви України, а також фольклорні твори, які дають уявлення про давні історичні особливості мережі об’єктів православ’я на досліджув</w:t>
      </w:r>
      <w:r>
        <w:rPr>
          <w:rFonts w:ascii="Times New Roman" w:eastAsia="Times New Roman" w:hAnsi="Times New Roman" w:cs="Times New Roman"/>
          <w:sz w:val="24"/>
          <w:szCs w:val="24"/>
        </w:rPr>
        <w:t>аній території.</w:t>
      </w:r>
    </w:p>
    <w:p w14:paraId="0000000A" w14:textId="77777777" w:rsidR="00541A20" w:rsidRDefault="006D53F3" w:rsidP="006D53F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Серед основних методів, що використовуються у даному дослідженні, можна назвати картографічний, історико-порівняльний, дистанційного зондування Землі, аналіз історичних, літературних та фольклорних джерел інформації.</w:t>
      </w:r>
    </w:p>
    <w:p w14:paraId="0000000B" w14:textId="77777777" w:rsidR="00541A20" w:rsidRDefault="006D53F3" w:rsidP="006D53F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Структура роботи: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робот</w:t>
      </w:r>
      <w:r>
        <w:rPr>
          <w:rFonts w:ascii="Times New Roman" w:eastAsia="Times New Roman" w:hAnsi="Times New Roman" w:cs="Times New Roman"/>
          <w:sz w:val="24"/>
          <w:szCs w:val="24"/>
        </w:rPr>
        <w:t>а складається з вступу, 3 розділів, висновків, списку використаних джерел із 52 найменуваннями та 45 рисунків.</w:t>
      </w:r>
    </w:p>
    <w:p w14:paraId="0000000C" w14:textId="77777777" w:rsidR="00541A20" w:rsidRDefault="00541A20">
      <w:bookmarkStart w:id="0" w:name="_GoBack"/>
      <w:bookmarkEnd w:id="0"/>
    </w:p>
    <w:p w14:paraId="0000000D" w14:textId="77777777" w:rsidR="00541A20" w:rsidRDefault="00541A20"/>
    <w:sectPr w:rsidR="00541A20" w:rsidSect="006D53F3">
      <w:pgSz w:w="11909" w:h="16834"/>
      <w:pgMar w:top="1440" w:right="994" w:bottom="993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A20"/>
    <w:rsid w:val="00541A20"/>
    <w:rsid w:val="006D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0E5936-0A10-451A-BD89-054111FA0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1863</Words>
  <Characters>1063</Characters>
  <Application>Microsoft Office Word</Application>
  <DocSecurity>0</DocSecurity>
  <Lines>8</Lines>
  <Paragraphs>5</Paragraphs>
  <ScaleCrop>false</ScaleCrop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</cp:lastModifiedBy>
  <cp:revision>2</cp:revision>
  <dcterms:created xsi:type="dcterms:W3CDTF">2024-06-30T18:57:00Z</dcterms:created>
  <dcterms:modified xsi:type="dcterms:W3CDTF">2024-06-30T18:58:00Z</dcterms:modified>
</cp:coreProperties>
</file>